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741" w:rsidRDefault="001B6741" w:rsidP="001B6741">
      <w:pPr>
        <w:rPr>
          <w:rFonts w:ascii="Arial" w:hAnsi="Arial" w:cs="Arial"/>
          <w:i/>
          <w:iCs/>
        </w:rPr>
      </w:pPr>
      <w:r w:rsidRPr="001B6741">
        <w:rPr>
          <w:rFonts w:ascii="Arial" w:hAnsi="Arial" w:cs="Arial"/>
          <w:i/>
          <w:iCs/>
        </w:rPr>
        <w:t>Письмо ФНС России от 05.02.2025 N СД-4-3/1064@</w:t>
      </w:r>
    </w:p>
    <w:p w:rsidR="001B6741" w:rsidRDefault="001B6741" w:rsidP="001B6741"/>
    <w:p w:rsidR="001B6741" w:rsidRPr="0097136F" w:rsidRDefault="001B6741" w:rsidP="001B674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7136F">
        <w:rPr>
          <w:rFonts w:ascii="Arial" w:hAnsi="Arial" w:cs="Arial"/>
        </w:rPr>
        <w:t xml:space="preserve">С отчетности за </w:t>
      </w:r>
      <w:r>
        <w:rPr>
          <w:rFonts w:ascii="Arial" w:hAnsi="Arial" w:cs="Arial"/>
          <w:lang w:val="en-US"/>
        </w:rPr>
        <w:t>I</w:t>
      </w:r>
      <w:r w:rsidRPr="0097136F">
        <w:rPr>
          <w:rFonts w:ascii="Arial" w:hAnsi="Arial" w:cs="Arial"/>
        </w:rPr>
        <w:t xml:space="preserve"> квартал 2025 года декларацию по НДС сдают по новой форме. Правильность заполнения декларации проверяют с помощью контрольных соотношений. В связи с обновлением формы декларации налоговики актуализировали контрольные соотношения к ней.</w:t>
      </w:r>
    </w:p>
    <w:p w:rsidR="00586927" w:rsidRDefault="00586927"/>
    <w:p w:rsidR="001B6741" w:rsidRDefault="001B6741"/>
    <w:p w:rsidR="001B6741" w:rsidRDefault="001B6741" w:rsidP="001B6741">
      <w:pPr>
        <w:rPr>
          <w:rFonts w:ascii="Arial" w:hAnsi="Arial" w:cs="Arial"/>
          <w:bCs/>
          <w:i/>
          <w:iCs/>
          <w:kern w:val="36"/>
        </w:rPr>
      </w:pPr>
      <w:r w:rsidRPr="001B6741">
        <w:rPr>
          <w:rFonts w:ascii="Arial" w:hAnsi="Arial" w:cs="Arial"/>
          <w:bCs/>
          <w:i/>
          <w:iCs/>
          <w:kern w:val="36"/>
        </w:rPr>
        <w:t>Приказ М</w:t>
      </w:r>
      <w:r w:rsidRPr="001B6741">
        <w:rPr>
          <w:rFonts w:ascii="Arial" w:hAnsi="Arial" w:cs="Arial"/>
          <w:bCs/>
          <w:i/>
          <w:iCs/>
          <w:kern w:val="36"/>
        </w:rPr>
        <w:t>и</w:t>
      </w:r>
      <w:r w:rsidRPr="001B6741">
        <w:rPr>
          <w:rFonts w:ascii="Arial" w:hAnsi="Arial" w:cs="Arial"/>
          <w:bCs/>
          <w:i/>
          <w:iCs/>
          <w:kern w:val="36"/>
        </w:rPr>
        <w:t>нт</w:t>
      </w:r>
      <w:r w:rsidRPr="001B6741">
        <w:rPr>
          <w:rFonts w:ascii="Arial" w:hAnsi="Arial" w:cs="Arial"/>
          <w:bCs/>
          <w:i/>
          <w:iCs/>
          <w:kern w:val="36"/>
        </w:rPr>
        <w:t>р</w:t>
      </w:r>
      <w:r w:rsidRPr="001B6741">
        <w:rPr>
          <w:rFonts w:ascii="Arial" w:hAnsi="Arial" w:cs="Arial"/>
          <w:bCs/>
          <w:i/>
          <w:iCs/>
          <w:kern w:val="36"/>
        </w:rPr>
        <w:t>у</w:t>
      </w:r>
      <w:r w:rsidRPr="001B6741">
        <w:rPr>
          <w:rFonts w:ascii="Arial" w:hAnsi="Arial" w:cs="Arial"/>
          <w:bCs/>
          <w:i/>
          <w:iCs/>
          <w:kern w:val="36"/>
        </w:rPr>
        <w:t>да Росси</w:t>
      </w:r>
      <w:r w:rsidRPr="001B6741">
        <w:rPr>
          <w:rFonts w:ascii="Arial" w:hAnsi="Arial" w:cs="Arial"/>
          <w:bCs/>
          <w:i/>
          <w:iCs/>
          <w:kern w:val="36"/>
        </w:rPr>
        <w:t>и</w:t>
      </w:r>
      <w:r w:rsidRPr="001B6741">
        <w:rPr>
          <w:rFonts w:ascii="Arial" w:hAnsi="Arial" w:cs="Arial"/>
          <w:bCs/>
          <w:i/>
          <w:iCs/>
          <w:kern w:val="36"/>
        </w:rPr>
        <w:t xml:space="preserve"> о</w:t>
      </w:r>
      <w:r w:rsidRPr="001B6741">
        <w:rPr>
          <w:rFonts w:ascii="Arial" w:hAnsi="Arial" w:cs="Arial"/>
          <w:bCs/>
          <w:i/>
          <w:iCs/>
          <w:kern w:val="36"/>
        </w:rPr>
        <w:t>т</w:t>
      </w:r>
      <w:r w:rsidRPr="001B6741">
        <w:rPr>
          <w:rFonts w:ascii="Arial" w:hAnsi="Arial" w:cs="Arial"/>
          <w:bCs/>
          <w:i/>
          <w:iCs/>
          <w:kern w:val="36"/>
        </w:rPr>
        <w:t xml:space="preserve"> 25.12.2024 N 724н</w:t>
      </w:r>
    </w:p>
    <w:p w:rsidR="001B6741" w:rsidRDefault="001B6741" w:rsidP="001B6741"/>
    <w:p w:rsidR="001B6741" w:rsidRPr="00050441" w:rsidRDefault="001B6741" w:rsidP="001B6741">
      <w:pPr>
        <w:pStyle w:val="ConsPlusNormal"/>
        <w:spacing w:after="120"/>
        <w:jc w:val="both"/>
        <w:rPr>
          <w:sz w:val="24"/>
          <w:szCs w:val="24"/>
        </w:rPr>
      </w:pPr>
      <w:r w:rsidRPr="00050441">
        <w:rPr>
          <w:sz w:val="24"/>
          <w:szCs w:val="24"/>
        </w:rPr>
        <w:t>С 17.02.2025 применяется обновленный перечень производств, работ и должностей с</w:t>
      </w:r>
      <w:r>
        <w:rPr>
          <w:sz w:val="24"/>
          <w:szCs w:val="24"/>
        </w:rPr>
        <w:t> </w:t>
      </w:r>
      <w:r w:rsidRPr="00050441">
        <w:rPr>
          <w:sz w:val="24"/>
          <w:szCs w:val="24"/>
        </w:rPr>
        <w:t xml:space="preserve">вредными или опасными условиями труда, на которых ограничивается применение труда женщин. </w:t>
      </w:r>
      <w:r w:rsidRPr="00050441">
        <w:rPr>
          <w:iCs/>
          <w:sz w:val="24"/>
          <w:szCs w:val="24"/>
        </w:rPr>
        <w:t>В частности, из перечня исключили:</w:t>
      </w:r>
    </w:p>
    <w:p w:rsidR="001B6741" w:rsidRPr="00050441" w:rsidRDefault="001B6741" w:rsidP="001B6741">
      <w:pPr>
        <w:pStyle w:val="ConsPlusNormal"/>
        <w:numPr>
          <w:ilvl w:val="0"/>
          <w:numId w:val="1"/>
        </w:numPr>
        <w:spacing w:after="120"/>
        <w:ind w:left="397" w:hanging="357"/>
        <w:jc w:val="both"/>
        <w:rPr>
          <w:iCs/>
          <w:sz w:val="24"/>
          <w:szCs w:val="24"/>
        </w:rPr>
      </w:pPr>
      <w:r w:rsidRPr="00050441">
        <w:rPr>
          <w:iCs/>
          <w:sz w:val="24"/>
          <w:szCs w:val="24"/>
        </w:rPr>
        <w:t>управление самоходными машинами на открытых горных работах, работах на</w:t>
      </w:r>
      <w:r>
        <w:rPr>
          <w:iCs/>
          <w:sz w:val="24"/>
          <w:szCs w:val="24"/>
        </w:rPr>
        <w:t> </w:t>
      </w:r>
      <w:r w:rsidRPr="00050441">
        <w:rPr>
          <w:iCs/>
          <w:sz w:val="24"/>
          <w:szCs w:val="24"/>
        </w:rPr>
        <w:t>поверхности действующих строящихся шахт, разрезов, рудников, работах по</w:t>
      </w:r>
      <w:r>
        <w:rPr>
          <w:iCs/>
          <w:sz w:val="24"/>
          <w:szCs w:val="24"/>
        </w:rPr>
        <w:t> </w:t>
      </w:r>
      <w:r w:rsidRPr="00050441">
        <w:rPr>
          <w:iCs/>
          <w:sz w:val="24"/>
          <w:szCs w:val="24"/>
        </w:rPr>
        <w:t>обогащению, агломерации, брикетированию;</w:t>
      </w:r>
    </w:p>
    <w:p w:rsidR="001B6741" w:rsidRPr="00050441" w:rsidRDefault="001B6741" w:rsidP="001B6741">
      <w:pPr>
        <w:pStyle w:val="ConsPlusNormal"/>
        <w:numPr>
          <w:ilvl w:val="0"/>
          <w:numId w:val="1"/>
        </w:numPr>
        <w:spacing w:after="120"/>
        <w:ind w:left="397" w:hanging="357"/>
        <w:jc w:val="both"/>
        <w:rPr>
          <w:iCs/>
          <w:sz w:val="24"/>
          <w:szCs w:val="24"/>
        </w:rPr>
      </w:pPr>
      <w:r w:rsidRPr="00050441">
        <w:rPr>
          <w:iCs/>
          <w:sz w:val="24"/>
          <w:szCs w:val="24"/>
        </w:rPr>
        <w:t>профессии машиниста экскаватора, погрузочной машины.</w:t>
      </w:r>
    </w:p>
    <w:p w:rsidR="001B6741" w:rsidRPr="002C07B9" w:rsidRDefault="001B6741" w:rsidP="001B674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C07B9">
        <w:rPr>
          <w:rFonts w:ascii="Arial" w:hAnsi="Arial" w:cs="Arial"/>
        </w:rPr>
        <w:t>Ввели новое ограничение в области судостроения и судоремонта. Так,</w:t>
      </w:r>
      <w:r>
        <w:rPr>
          <w:rFonts w:ascii="Arial" w:hAnsi="Arial" w:cs="Arial"/>
        </w:rPr>
        <w:t xml:space="preserve"> </w:t>
      </w:r>
      <w:r w:rsidRPr="002C07B9">
        <w:rPr>
          <w:rFonts w:ascii="Arial" w:hAnsi="Arial" w:cs="Arial"/>
        </w:rPr>
        <w:t xml:space="preserve">неженской станет профессия </w:t>
      </w:r>
      <w:proofErr w:type="spellStart"/>
      <w:r w:rsidRPr="002C07B9">
        <w:rPr>
          <w:rFonts w:ascii="Arial" w:hAnsi="Arial" w:cs="Arial"/>
        </w:rPr>
        <w:t>выморозчика</w:t>
      </w:r>
      <w:proofErr w:type="spellEnd"/>
      <w:r w:rsidRPr="002C07B9">
        <w:rPr>
          <w:rFonts w:ascii="Arial" w:hAnsi="Arial" w:cs="Arial"/>
        </w:rPr>
        <w:t xml:space="preserve"> судов.</w:t>
      </w:r>
    </w:p>
    <w:p w:rsidR="001B6741" w:rsidRDefault="001B6741" w:rsidP="001B674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B6741" w:rsidRDefault="001B6741"/>
    <w:sectPr w:rsidR="001B674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17B4D"/>
    <w:multiLevelType w:val="hybridMultilevel"/>
    <w:tmpl w:val="2EF4D4F6"/>
    <w:lvl w:ilvl="0" w:tplc="3E08111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6741"/>
    <w:rsid w:val="00011A8F"/>
    <w:rsid w:val="001B6741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742C3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74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B6741"/>
    <w:rPr>
      <w:color w:val="0000FF"/>
      <w:u w:val="single"/>
    </w:rPr>
  </w:style>
  <w:style w:type="paragraph" w:customStyle="1" w:styleId="ConsPlusNormal">
    <w:name w:val="ConsPlusNormal"/>
    <w:rsid w:val="001B67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2025-02-14T03:54:00Z</dcterms:created>
  <dcterms:modified xsi:type="dcterms:W3CDTF">2025-02-14T03:55:00Z</dcterms:modified>
</cp:coreProperties>
</file>